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firstLine="0"/>
        <w:jc w:val="center"/>
        <w:rPr>
          <w:rFonts w:ascii="Oswald" w:cs="Oswald" w:eastAsia="Oswald" w:hAnsi="Oswald"/>
          <w:b w:val="1"/>
          <w:sz w:val="30"/>
          <w:szCs w:val="30"/>
        </w:rPr>
      </w:pPr>
      <w:r w:rsidDel="00000000" w:rsidR="00000000" w:rsidRPr="00000000">
        <w:rPr>
          <w:rFonts w:ascii="Oswald" w:cs="Oswald" w:eastAsia="Oswald" w:hAnsi="Oswald"/>
          <w:b w:val="1"/>
          <w:sz w:val="30"/>
          <w:szCs w:val="30"/>
        </w:rPr>
        <w:drawing>
          <wp:inline distB="114300" distT="114300" distL="114300" distR="114300">
            <wp:extent cx="1506375" cy="5657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06375" cy="5657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left="720" w:firstLine="0"/>
        <w:jc w:val="center"/>
        <w:rPr>
          <w:rFonts w:ascii="Nunito" w:cs="Nunito" w:eastAsia="Nunito" w:hAnsi="Nunito"/>
          <w:sz w:val="20"/>
          <w:szCs w:val="20"/>
        </w:rPr>
      </w:pPr>
      <w:r w:rsidDel="00000000" w:rsidR="00000000" w:rsidRPr="00000000">
        <w:rPr>
          <w:rFonts w:ascii="Nunito" w:cs="Nunito" w:eastAsia="Nunito" w:hAnsi="Nunito"/>
          <w:rtl w:val="0"/>
        </w:rPr>
        <w:t xml:space="preserve">CONDICIONES COMERCIALES </w:t>
      </w:r>
      <w:r w:rsidDel="00000000" w:rsidR="00000000" w:rsidRPr="00000000">
        <w:rPr>
          <w:rtl w:val="0"/>
        </w:rPr>
      </w:r>
    </w:p>
    <w:p w:rsidR="00000000" w:rsidDel="00000000" w:rsidP="00000000" w:rsidRDefault="00000000" w:rsidRPr="00000000" w14:paraId="00000003">
      <w:pPr>
        <w:spacing w:line="240" w:lineRule="auto"/>
        <w:ind w:left="720" w:firstLine="0"/>
        <w:jc w:val="both"/>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04">
      <w:pPr>
        <w:widowControl w:val="0"/>
        <w:numPr>
          <w:ilvl w:val="0"/>
          <w:numId w:val="1"/>
        </w:numPr>
        <w:spacing w:line="240" w:lineRule="auto"/>
        <w:ind w:left="720" w:firstLine="0"/>
        <w:jc w:val="both"/>
        <w:rPr/>
      </w:pPr>
      <w:r w:rsidDel="00000000" w:rsidR="00000000" w:rsidRPr="00000000">
        <w:rPr>
          <w:rFonts w:ascii="Nunito" w:cs="Nunito" w:eastAsia="Nunito" w:hAnsi="Nunito"/>
          <w:sz w:val="20"/>
          <w:szCs w:val="20"/>
          <w:rtl w:val="0"/>
        </w:rPr>
        <w:t xml:space="preserve">Para agendar una visita se debe cancelar el monto de $59.000 CLP que, de ser aprobada la propuesta, serán descontados del monto final del proyecto. En caso de que el cliente no quiera continuar con el servicio, este monto no será devuelto.</w:t>
      </w:r>
    </w:p>
    <w:p w:rsidR="00000000" w:rsidDel="00000000" w:rsidP="00000000" w:rsidRDefault="00000000" w:rsidRPr="00000000" w14:paraId="00000005">
      <w:pPr>
        <w:widowControl w:val="0"/>
        <w:numPr>
          <w:ilvl w:val="0"/>
          <w:numId w:val="1"/>
        </w:numPr>
        <w:spacing w:line="240" w:lineRule="auto"/>
        <w:ind w:left="720" w:firstLine="0"/>
        <w:jc w:val="both"/>
        <w:rPr>
          <w:rFonts w:ascii="Nunito" w:cs="Nunito" w:eastAsia="Nunito" w:hAnsi="Nunito"/>
        </w:rPr>
      </w:pPr>
      <w:r w:rsidDel="00000000" w:rsidR="00000000" w:rsidRPr="00000000">
        <w:rPr>
          <w:rFonts w:ascii="Nunito" w:cs="Nunito" w:eastAsia="Nunito" w:hAnsi="Nunito"/>
          <w:sz w:val="20"/>
          <w:szCs w:val="20"/>
          <w:rtl w:val="0"/>
        </w:rPr>
        <w:t xml:space="preserve">Las visitas serán agendadas con un mínimo de tres (3) días de anticipación según disponibilidad.</w:t>
      </w:r>
    </w:p>
    <w:p w:rsidR="00000000" w:rsidDel="00000000" w:rsidP="00000000" w:rsidRDefault="00000000" w:rsidRPr="00000000" w14:paraId="00000006">
      <w:pPr>
        <w:widowControl w:val="0"/>
        <w:numPr>
          <w:ilvl w:val="0"/>
          <w:numId w:val="1"/>
        </w:numPr>
        <w:spacing w:line="240" w:lineRule="auto"/>
        <w:ind w:left="720" w:firstLine="0"/>
        <w:jc w:val="both"/>
        <w:rPr/>
      </w:pPr>
      <w:r w:rsidDel="00000000" w:rsidR="00000000" w:rsidRPr="00000000">
        <w:rPr>
          <w:rFonts w:ascii="Nunito" w:cs="Nunito" w:eastAsia="Nunito" w:hAnsi="Nunito"/>
          <w:sz w:val="20"/>
          <w:szCs w:val="20"/>
          <w:rtl w:val="0"/>
        </w:rPr>
        <w:t xml:space="preserve">El tiempo máximo de espera para iniciar la visita a partir de la hora pautada es de 15 min. Luego de este tiempo la cita queda cancelada, el monto pagado no será devuelto y se deberá agendar nuevamente una visita. </w:t>
      </w:r>
    </w:p>
    <w:p w:rsidR="00000000" w:rsidDel="00000000" w:rsidP="00000000" w:rsidRDefault="00000000" w:rsidRPr="00000000" w14:paraId="00000007">
      <w:pPr>
        <w:widowControl w:val="0"/>
        <w:numPr>
          <w:ilvl w:val="0"/>
          <w:numId w:val="1"/>
        </w:numPr>
        <w:spacing w:line="240" w:lineRule="auto"/>
        <w:ind w:left="720" w:firstLine="0"/>
        <w:jc w:val="both"/>
        <w:rPr>
          <w:rFonts w:ascii="Nunito" w:cs="Nunito" w:eastAsia="Nunito" w:hAnsi="Nunito"/>
        </w:rPr>
      </w:pPr>
      <w:r w:rsidDel="00000000" w:rsidR="00000000" w:rsidRPr="00000000">
        <w:rPr>
          <w:rFonts w:ascii="Nunito" w:cs="Nunito" w:eastAsia="Nunito" w:hAnsi="Nunito"/>
          <w:sz w:val="20"/>
          <w:szCs w:val="20"/>
          <w:rtl w:val="0"/>
        </w:rPr>
        <w:t xml:space="preserve">Las citas agendadas en las comunas Colina y Chicureo tienen un valor de $100.000 CLP.</w:t>
      </w:r>
    </w:p>
    <w:p w:rsidR="00000000" w:rsidDel="00000000" w:rsidP="00000000" w:rsidRDefault="00000000" w:rsidRPr="00000000" w14:paraId="00000008">
      <w:pPr>
        <w:widowControl w:val="0"/>
        <w:numPr>
          <w:ilvl w:val="0"/>
          <w:numId w:val="1"/>
        </w:numPr>
        <w:spacing w:line="240" w:lineRule="auto"/>
        <w:ind w:left="720" w:firstLine="0"/>
        <w:jc w:val="both"/>
        <w:rPr>
          <w:rFonts w:ascii="Nunito" w:cs="Nunito" w:eastAsia="Nunito" w:hAnsi="Nunito"/>
        </w:rPr>
      </w:pPr>
      <w:r w:rsidDel="00000000" w:rsidR="00000000" w:rsidRPr="00000000">
        <w:rPr>
          <w:rFonts w:ascii="Nunito" w:cs="Nunito" w:eastAsia="Nunito" w:hAnsi="Nunito"/>
          <w:sz w:val="20"/>
          <w:szCs w:val="20"/>
          <w:rtl w:val="0"/>
        </w:rPr>
        <w:t xml:space="preserve">Primer pago del 50% para comenzar la propuesta / Segundo pago del 50% antes de la entrega digital de la misma.</w:t>
      </w:r>
    </w:p>
    <w:p w:rsidR="00000000" w:rsidDel="00000000" w:rsidP="00000000" w:rsidRDefault="00000000" w:rsidRPr="00000000" w14:paraId="00000009">
      <w:pPr>
        <w:widowControl w:val="0"/>
        <w:numPr>
          <w:ilvl w:val="0"/>
          <w:numId w:val="1"/>
        </w:numPr>
        <w:spacing w:line="240" w:lineRule="auto"/>
        <w:ind w:left="720" w:firstLine="0"/>
        <w:jc w:val="both"/>
        <w:rPr>
          <w:rFonts w:ascii="Nunito" w:cs="Nunito" w:eastAsia="Nunito" w:hAnsi="Nunito"/>
        </w:rPr>
      </w:pPr>
      <w:r w:rsidDel="00000000" w:rsidR="00000000" w:rsidRPr="00000000">
        <w:rPr>
          <w:rFonts w:ascii="Nunito" w:cs="Nunito" w:eastAsia="Nunito" w:hAnsi="Nunito"/>
          <w:sz w:val="20"/>
          <w:szCs w:val="20"/>
          <w:rtl w:val="0"/>
        </w:rPr>
        <w:t xml:space="preserve">Entrega en digital de la propuesta. El tiempo puede variar dependiendo del proyecto y su complejidad</w:t>
      </w:r>
    </w:p>
    <w:p w:rsidR="00000000" w:rsidDel="00000000" w:rsidP="00000000" w:rsidRDefault="00000000" w:rsidRPr="00000000" w14:paraId="0000000A">
      <w:pPr>
        <w:widowControl w:val="0"/>
        <w:numPr>
          <w:ilvl w:val="0"/>
          <w:numId w:val="1"/>
        </w:numPr>
        <w:spacing w:line="240" w:lineRule="auto"/>
        <w:ind w:left="720" w:firstLine="0"/>
        <w:jc w:val="both"/>
        <w:rPr>
          <w:rFonts w:ascii="Nunito" w:cs="Nunito" w:eastAsia="Nunito" w:hAnsi="Nunito"/>
          <w:highlight w:val="white"/>
        </w:rPr>
      </w:pPr>
      <w:r w:rsidDel="00000000" w:rsidR="00000000" w:rsidRPr="00000000">
        <w:rPr>
          <w:rFonts w:ascii="Nunito" w:cs="Nunito" w:eastAsia="Nunito" w:hAnsi="Nunito"/>
          <w:sz w:val="20"/>
          <w:szCs w:val="20"/>
          <w:highlight w:val="white"/>
          <w:rtl w:val="0"/>
        </w:rPr>
        <w:t xml:space="preserve">Esta cotización contempla un (1) cambio o revisión de propuesta o proyecto.</w:t>
      </w:r>
    </w:p>
    <w:p w:rsidR="00000000" w:rsidDel="00000000" w:rsidP="00000000" w:rsidRDefault="00000000" w:rsidRPr="00000000" w14:paraId="0000000B">
      <w:pPr>
        <w:numPr>
          <w:ilvl w:val="0"/>
          <w:numId w:val="1"/>
        </w:numPr>
        <w:spacing w:line="240" w:lineRule="auto"/>
        <w:ind w:left="720" w:firstLine="0"/>
        <w:jc w:val="both"/>
        <w:rPr>
          <w:highlight w:val="white"/>
        </w:rPr>
      </w:pPr>
      <w:r w:rsidDel="00000000" w:rsidR="00000000" w:rsidRPr="00000000">
        <w:rPr>
          <w:rFonts w:ascii="Nunito" w:cs="Nunito" w:eastAsia="Nunito" w:hAnsi="Nunito"/>
          <w:sz w:val="20"/>
          <w:szCs w:val="20"/>
          <w:highlight w:val="white"/>
          <w:rtl w:val="0"/>
        </w:rPr>
        <w:t xml:space="preserve">Si el cliente requiere otra revisión o cambios, tendrá un costo adicional que será calculado dependiendo del proyecto y complejidad.</w:t>
      </w:r>
    </w:p>
    <w:p w:rsidR="00000000" w:rsidDel="00000000" w:rsidP="00000000" w:rsidRDefault="00000000" w:rsidRPr="00000000" w14:paraId="0000000C">
      <w:pPr>
        <w:numPr>
          <w:ilvl w:val="0"/>
          <w:numId w:val="1"/>
        </w:numPr>
        <w:spacing w:line="240" w:lineRule="auto"/>
        <w:ind w:left="720" w:firstLine="0"/>
        <w:jc w:val="both"/>
        <w:rPr>
          <w:rFonts w:ascii="Nunito" w:cs="Nunito" w:eastAsia="Nunito" w:hAnsi="Nunito"/>
          <w:highlight w:val="white"/>
        </w:rPr>
      </w:pPr>
      <w:r w:rsidDel="00000000" w:rsidR="00000000" w:rsidRPr="00000000">
        <w:rPr>
          <w:rFonts w:ascii="Nunito" w:cs="Nunito" w:eastAsia="Nunito" w:hAnsi="Nunito"/>
          <w:sz w:val="20"/>
          <w:szCs w:val="20"/>
          <w:highlight w:val="white"/>
          <w:rtl w:val="0"/>
        </w:rPr>
        <w:t xml:space="preserve">EGO Studio no se hace responsable por variación de existencia o falta de stock ni cambio de precio luego de hecha una propuesta.</w:t>
      </w:r>
    </w:p>
    <w:p w:rsidR="00000000" w:rsidDel="00000000" w:rsidP="00000000" w:rsidRDefault="00000000" w:rsidRPr="00000000" w14:paraId="0000000D">
      <w:pPr>
        <w:numPr>
          <w:ilvl w:val="0"/>
          <w:numId w:val="1"/>
        </w:numPr>
        <w:spacing w:line="240" w:lineRule="auto"/>
        <w:ind w:left="720" w:firstLine="0"/>
        <w:jc w:val="both"/>
        <w:rPr>
          <w:rFonts w:ascii="Nunito" w:cs="Nunito" w:eastAsia="Nunito" w:hAnsi="Nunito"/>
          <w:highlight w:val="white"/>
        </w:rPr>
      </w:pPr>
      <w:r w:rsidDel="00000000" w:rsidR="00000000" w:rsidRPr="00000000">
        <w:rPr>
          <w:rFonts w:ascii="Nunito" w:cs="Nunito" w:eastAsia="Nunito" w:hAnsi="Nunito"/>
          <w:sz w:val="20"/>
          <w:szCs w:val="20"/>
          <w:highlight w:val="white"/>
          <w:rtl w:val="0"/>
        </w:rPr>
        <w:t xml:space="preserve">En caso de falta de stock en alguna pieza, será sugerida otra en sustitución. </w:t>
      </w:r>
      <w:r w:rsidDel="00000000" w:rsidR="00000000" w:rsidRPr="00000000">
        <w:rPr>
          <w:rFonts w:ascii="Nunito" w:cs="Nunito" w:eastAsia="Nunito" w:hAnsi="Nunito"/>
          <w:sz w:val="20"/>
          <w:szCs w:val="20"/>
          <w:rtl w:val="0"/>
        </w:rPr>
        <w:t xml:space="preserve">El cliente deberá  aprobarlo considerando que el costo del artículo puede variar.</w:t>
      </w:r>
    </w:p>
    <w:p w:rsidR="00000000" w:rsidDel="00000000" w:rsidP="00000000" w:rsidRDefault="00000000" w:rsidRPr="00000000" w14:paraId="0000000E">
      <w:pPr>
        <w:widowControl w:val="0"/>
        <w:numPr>
          <w:ilvl w:val="0"/>
          <w:numId w:val="1"/>
        </w:numPr>
        <w:spacing w:line="240" w:lineRule="auto"/>
        <w:ind w:left="720" w:firstLine="0"/>
        <w:jc w:val="both"/>
        <w:rPr>
          <w:rFonts w:ascii="Nunito" w:cs="Nunito" w:eastAsia="Nunito" w:hAnsi="Nunito"/>
        </w:rPr>
      </w:pPr>
      <w:r w:rsidDel="00000000" w:rsidR="00000000" w:rsidRPr="00000000">
        <w:rPr>
          <w:rFonts w:ascii="Nunito" w:cs="Nunito" w:eastAsia="Nunito" w:hAnsi="Nunito"/>
          <w:sz w:val="20"/>
          <w:szCs w:val="20"/>
          <w:rtl w:val="0"/>
        </w:rPr>
        <w:t xml:space="preserve">Cualquier ítem o servicio no mencionado en esta cotización, tiene cargo adicional y no es parte del total.</w:t>
      </w:r>
    </w:p>
    <w:p w:rsidR="00000000" w:rsidDel="00000000" w:rsidP="00000000" w:rsidRDefault="00000000" w:rsidRPr="00000000" w14:paraId="0000000F">
      <w:pPr>
        <w:widowControl w:val="0"/>
        <w:numPr>
          <w:ilvl w:val="0"/>
          <w:numId w:val="1"/>
        </w:numPr>
        <w:spacing w:line="240" w:lineRule="auto"/>
        <w:ind w:left="720" w:firstLine="0"/>
        <w:jc w:val="both"/>
        <w:rPr>
          <w:rFonts w:ascii="Nunito" w:cs="Nunito" w:eastAsia="Nunito" w:hAnsi="Nunito"/>
        </w:rPr>
      </w:pPr>
      <w:r w:rsidDel="00000000" w:rsidR="00000000" w:rsidRPr="00000000">
        <w:rPr>
          <w:rFonts w:ascii="Nunito" w:cs="Nunito" w:eastAsia="Nunito" w:hAnsi="Nunito"/>
          <w:sz w:val="20"/>
          <w:szCs w:val="20"/>
          <w:rtl w:val="0"/>
        </w:rPr>
        <w:t xml:space="preserve">De requerir boleta de honorarios, </w:t>
      </w:r>
      <w:r w:rsidDel="00000000" w:rsidR="00000000" w:rsidRPr="00000000">
        <w:rPr>
          <w:rFonts w:ascii="Nunito" w:cs="Nunito" w:eastAsia="Nunito" w:hAnsi="Nunito"/>
          <w:sz w:val="20"/>
          <w:szCs w:val="20"/>
          <w:rtl w:val="0"/>
        </w:rPr>
        <w:t xml:space="preserve">el impuesto es adicional a esta cotización.</w:t>
      </w:r>
      <w:r w:rsidDel="00000000" w:rsidR="00000000" w:rsidRPr="00000000">
        <w:rPr>
          <w:rtl w:val="0"/>
        </w:rPr>
      </w:r>
    </w:p>
    <w:p w:rsidR="00000000" w:rsidDel="00000000" w:rsidP="00000000" w:rsidRDefault="00000000" w:rsidRPr="00000000" w14:paraId="00000010">
      <w:pPr>
        <w:widowControl w:val="0"/>
        <w:numPr>
          <w:ilvl w:val="0"/>
          <w:numId w:val="1"/>
        </w:numPr>
        <w:spacing w:line="240" w:lineRule="auto"/>
        <w:ind w:left="720" w:firstLine="0"/>
        <w:jc w:val="both"/>
        <w:rPr>
          <w:rFonts w:ascii="Nunito" w:cs="Nunito" w:eastAsia="Nunito" w:hAnsi="Nunito"/>
        </w:rPr>
      </w:pPr>
      <w:r w:rsidDel="00000000" w:rsidR="00000000" w:rsidRPr="00000000">
        <w:rPr>
          <w:rFonts w:ascii="Nunito" w:cs="Nunito" w:eastAsia="Nunito" w:hAnsi="Nunito"/>
          <w:sz w:val="20"/>
          <w:szCs w:val="20"/>
          <w:rtl w:val="0"/>
        </w:rPr>
        <w:t xml:space="preserve">Una vez empezado el proyecto, el cliente puede cancelarlo por causas externas, sin embargo, el pago del 50% inicial no será devuelto.</w:t>
      </w:r>
    </w:p>
    <w:p w:rsidR="00000000" w:rsidDel="00000000" w:rsidP="00000000" w:rsidRDefault="00000000" w:rsidRPr="00000000" w14:paraId="00000011">
      <w:pPr>
        <w:widowControl w:val="0"/>
        <w:numPr>
          <w:ilvl w:val="0"/>
          <w:numId w:val="1"/>
        </w:numPr>
        <w:spacing w:line="240" w:lineRule="auto"/>
        <w:ind w:left="720" w:firstLine="0"/>
        <w:jc w:val="both"/>
        <w:rPr>
          <w:rFonts w:ascii="Nunito" w:cs="Nunito" w:eastAsia="Nunito" w:hAnsi="Nunito"/>
        </w:rPr>
      </w:pPr>
      <w:r w:rsidDel="00000000" w:rsidR="00000000" w:rsidRPr="00000000">
        <w:rPr>
          <w:rFonts w:ascii="Nunito" w:cs="Nunito" w:eastAsia="Nunito" w:hAnsi="Nunito"/>
          <w:sz w:val="20"/>
          <w:szCs w:val="20"/>
          <w:rtl w:val="0"/>
        </w:rPr>
        <w:t xml:space="preserve">EGO Studio no se hace responsable por daños efectuados en instalaciones, mobiliario o equipamiento en general por personal externo.</w:t>
      </w:r>
    </w:p>
    <w:p w:rsidR="00000000" w:rsidDel="00000000" w:rsidP="00000000" w:rsidRDefault="00000000" w:rsidRPr="00000000" w14:paraId="00000012">
      <w:pPr>
        <w:widowControl w:val="0"/>
        <w:numPr>
          <w:ilvl w:val="0"/>
          <w:numId w:val="1"/>
        </w:numPr>
        <w:spacing w:line="240" w:lineRule="auto"/>
        <w:ind w:left="720" w:firstLine="0"/>
        <w:jc w:val="both"/>
        <w:rPr>
          <w:rFonts w:ascii="Nunito" w:cs="Nunito" w:eastAsia="Nunito" w:hAnsi="Nunito"/>
        </w:rPr>
      </w:pPr>
      <w:r w:rsidDel="00000000" w:rsidR="00000000" w:rsidRPr="00000000">
        <w:rPr>
          <w:rFonts w:ascii="Nunito" w:cs="Nunito" w:eastAsia="Nunito" w:hAnsi="Nunito"/>
          <w:sz w:val="20"/>
          <w:szCs w:val="20"/>
          <w:rtl w:val="0"/>
        </w:rPr>
        <w:t xml:space="preserve">La garantía de los productos es netamente responsabilidad de la casa comercial donde fue adquirido y la gestión por su uso es responsabilidad del cliente.</w:t>
      </w:r>
    </w:p>
    <w:p w:rsidR="00000000" w:rsidDel="00000000" w:rsidP="00000000" w:rsidRDefault="00000000" w:rsidRPr="00000000" w14:paraId="00000013">
      <w:pPr>
        <w:widowControl w:val="0"/>
        <w:numPr>
          <w:ilvl w:val="0"/>
          <w:numId w:val="1"/>
        </w:numPr>
        <w:spacing w:line="240" w:lineRule="auto"/>
        <w:ind w:left="720" w:firstLine="0"/>
        <w:jc w:val="both"/>
        <w:rPr>
          <w:rFonts w:ascii="Nunito" w:cs="Nunito" w:eastAsia="Nunito" w:hAnsi="Nunito"/>
        </w:rPr>
      </w:pPr>
      <w:r w:rsidDel="00000000" w:rsidR="00000000" w:rsidRPr="00000000">
        <w:rPr>
          <w:rFonts w:ascii="Nunito" w:cs="Nunito" w:eastAsia="Nunito" w:hAnsi="Nunito"/>
          <w:sz w:val="20"/>
          <w:szCs w:val="20"/>
          <w:rtl w:val="0"/>
        </w:rPr>
        <w:t xml:space="preserve">Los despachos e instalaciones se coordinan con la tienda donde se compre el mobiliario y es responsabilidad del cliente estar presente en la entrega para hacer revisión de los productos. El área debe estar despejada para la instalación.</w:t>
      </w:r>
    </w:p>
    <w:p w:rsidR="00000000" w:rsidDel="00000000" w:rsidP="00000000" w:rsidRDefault="00000000" w:rsidRPr="00000000" w14:paraId="00000014">
      <w:pPr>
        <w:widowControl w:val="0"/>
        <w:numPr>
          <w:ilvl w:val="0"/>
          <w:numId w:val="1"/>
        </w:numPr>
        <w:spacing w:line="240" w:lineRule="auto"/>
        <w:ind w:left="720" w:firstLine="0"/>
        <w:jc w:val="both"/>
        <w:rPr>
          <w:rFonts w:ascii="Nunito" w:cs="Nunito" w:eastAsia="Nunito" w:hAnsi="Nunito"/>
          <w:sz w:val="20"/>
          <w:szCs w:val="20"/>
        </w:rPr>
      </w:pPr>
      <w:r w:rsidDel="00000000" w:rsidR="00000000" w:rsidRPr="00000000">
        <w:rPr>
          <w:rFonts w:ascii="Nunito" w:cs="Nunito" w:eastAsia="Nunito" w:hAnsi="Nunito"/>
          <w:sz w:val="20"/>
          <w:szCs w:val="20"/>
          <w:rtl w:val="0"/>
        </w:rPr>
        <w:t xml:space="preserve">EGO Studio no está autorizado a mover o levantar productos externos a la propuesta o proyecto.</w:t>
      </w:r>
    </w:p>
    <w:p w:rsidR="00000000" w:rsidDel="00000000" w:rsidP="00000000" w:rsidRDefault="00000000" w:rsidRPr="00000000" w14:paraId="00000015">
      <w:pPr>
        <w:widowControl w:val="0"/>
        <w:numPr>
          <w:ilvl w:val="0"/>
          <w:numId w:val="1"/>
        </w:numPr>
        <w:spacing w:line="240" w:lineRule="auto"/>
        <w:ind w:left="720" w:firstLine="0"/>
        <w:jc w:val="both"/>
        <w:rPr>
          <w:rFonts w:ascii="Nunito" w:cs="Nunito" w:eastAsia="Nunito" w:hAnsi="Nunito"/>
        </w:rPr>
      </w:pPr>
      <w:r w:rsidDel="00000000" w:rsidR="00000000" w:rsidRPr="00000000">
        <w:rPr>
          <w:rFonts w:ascii="Nunito" w:cs="Nunito" w:eastAsia="Nunito" w:hAnsi="Nunito"/>
          <w:sz w:val="20"/>
          <w:szCs w:val="20"/>
          <w:rtl w:val="0"/>
        </w:rPr>
        <w:t xml:space="preserve">EGO Studio no se hace responsable por daños que puedan ocurrir en instalaciones eléctricas, sanitarias o estructurales al efectuar la instalación. Ni por daños cuya existencia no haya sido informada previamente por el cliente.</w:t>
      </w:r>
    </w:p>
    <w:p w:rsidR="00000000" w:rsidDel="00000000" w:rsidP="00000000" w:rsidRDefault="00000000" w:rsidRPr="00000000" w14:paraId="00000016">
      <w:pPr>
        <w:widowControl w:val="0"/>
        <w:numPr>
          <w:ilvl w:val="0"/>
          <w:numId w:val="1"/>
        </w:numPr>
        <w:spacing w:line="240" w:lineRule="auto"/>
        <w:ind w:left="720" w:firstLine="0"/>
        <w:jc w:val="both"/>
        <w:rPr>
          <w:rFonts w:ascii="Nunito" w:cs="Nunito" w:eastAsia="Nunito" w:hAnsi="Nunito"/>
        </w:rPr>
      </w:pPr>
      <w:r w:rsidDel="00000000" w:rsidR="00000000" w:rsidRPr="00000000">
        <w:rPr>
          <w:rFonts w:ascii="Nunito" w:cs="Nunito" w:eastAsia="Nunito" w:hAnsi="Nunito"/>
          <w:sz w:val="20"/>
          <w:szCs w:val="20"/>
          <w:rtl w:val="0"/>
        </w:rPr>
        <w:t xml:space="preserve">En caso de que las entregas de los productos no sean dentro de la Región Metropolitana de Santiago, el cliente deberá cancelar y gestionar el envío de los productos. Haciendo constar que los costos, riesgos, empaque, transporte y seguro por despacho corren por cuenta del cliente.</w:t>
      </w:r>
    </w:p>
    <w:p w:rsidR="00000000" w:rsidDel="00000000" w:rsidP="00000000" w:rsidRDefault="00000000" w:rsidRPr="00000000" w14:paraId="00000017">
      <w:pPr>
        <w:widowControl w:val="0"/>
        <w:numPr>
          <w:ilvl w:val="0"/>
          <w:numId w:val="1"/>
        </w:numPr>
        <w:spacing w:line="240" w:lineRule="auto"/>
        <w:ind w:left="720" w:firstLine="0"/>
        <w:jc w:val="both"/>
        <w:rPr/>
      </w:pPr>
      <w:r w:rsidDel="00000000" w:rsidR="00000000" w:rsidRPr="00000000">
        <w:rPr>
          <w:rFonts w:ascii="Nunito" w:cs="Nunito" w:eastAsia="Nunito" w:hAnsi="Nunito"/>
          <w:sz w:val="20"/>
          <w:szCs w:val="20"/>
          <w:rtl w:val="0"/>
        </w:rPr>
        <w:t xml:space="preserve">EGO Studio se compromete a un servicio de post venta de 60 días corridos para chequeo y corrección de imperfectos en la instalación de propuesta o proyecto.</w:t>
      </w:r>
    </w:p>
    <w:p w:rsidR="00000000" w:rsidDel="00000000" w:rsidP="00000000" w:rsidRDefault="00000000" w:rsidRPr="00000000" w14:paraId="00000018">
      <w:pPr>
        <w:widowControl w:val="0"/>
        <w:spacing w:line="240" w:lineRule="auto"/>
        <w:ind w:left="720" w:firstLine="0"/>
        <w:jc w:val="both"/>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19">
      <w:pPr>
        <w:widowControl w:val="0"/>
        <w:spacing w:line="240" w:lineRule="auto"/>
        <w:ind w:left="720" w:firstLine="0"/>
        <w:jc w:val="both"/>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1A">
      <w:pPr>
        <w:widowControl w:val="0"/>
        <w:spacing w:line="240" w:lineRule="auto"/>
        <w:ind w:left="720" w:firstLine="0"/>
        <w:jc w:val="both"/>
        <w:rPr>
          <w:rFonts w:ascii="Nunito" w:cs="Nunito" w:eastAsia="Nunito" w:hAnsi="Nunito"/>
          <w:sz w:val="20"/>
          <w:szCs w:val="20"/>
        </w:rPr>
      </w:pPr>
      <w:r w:rsidDel="00000000" w:rsidR="00000000" w:rsidRPr="00000000">
        <w:rPr>
          <w:rFonts w:ascii="Nunito" w:cs="Nunito" w:eastAsia="Nunito" w:hAnsi="Nunito"/>
          <w:sz w:val="20"/>
          <w:szCs w:val="20"/>
          <w:rtl w:val="0"/>
        </w:rPr>
        <w:t xml:space="preserve">Nombre:</w:t>
      </w:r>
    </w:p>
    <w:p w:rsidR="00000000" w:rsidDel="00000000" w:rsidP="00000000" w:rsidRDefault="00000000" w:rsidRPr="00000000" w14:paraId="0000001B">
      <w:pPr>
        <w:widowControl w:val="0"/>
        <w:spacing w:line="240" w:lineRule="auto"/>
        <w:ind w:left="720" w:firstLine="0"/>
        <w:jc w:val="both"/>
        <w:rPr>
          <w:rFonts w:ascii="Nunito" w:cs="Nunito" w:eastAsia="Nunito" w:hAnsi="Nunito"/>
          <w:sz w:val="20"/>
          <w:szCs w:val="20"/>
        </w:rPr>
      </w:pPr>
      <w:r w:rsidDel="00000000" w:rsidR="00000000" w:rsidRPr="00000000">
        <w:rPr>
          <w:rFonts w:ascii="Nunito" w:cs="Nunito" w:eastAsia="Nunito" w:hAnsi="Nunito"/>
          <w:sz w:val="20"/>
          <w:szCs w:val="20"/>
          <w:rtl w:val="0"/>
        </w:rPr>
        <w:t xml:space="preserve">Firma:</w:t>
      </w:r>
    </w:p>
    <w:p w:rsidR="00000000" w:rsidDel="00000000" w:rsidP="00000000" w:rsidRDefault="00000000" w:rsidRPr="00000000" w14:paraId="0000001C">
      <w:pPr>
        <w:widowControl w:val="0"/>
        <w:spacing w:line="240" w:lineRule="auto"/>
        <w:ind w:left="720" w:firstLine="0"/>
        <w:jc w:val="both"/>
        <w:rPr>
          <w:rFonts w:ascii="Nunito" w:cs="Nunito" w:eastAsia="Nunito" w:hAnsi="Nunito"/>
          <w:sz w:val="20"/>
          <w:szCs w:val="20"/>
        </w:rPr>
      </w:pPr>
      <w:r w:rsidDel="00000000" w:rsidR="00000000" w:rsidRPr="00000000">
        <w:rPr>
          <w:rFonts w:ascii="Nunito" w:cs="Nunito" w:eastAsia="Nunito" w:hAnsi="Nunito"/>
          <w:sz w:val="20"/>
          <w:szCs w:val="20"/>
          <w:rtl w:val="0"/>
        </w:rPr>
        <w:t xml:space="preserve">Fecha:</w:t>
      </w:r>
    </w:p>
    <w:p w:rsidR="00000000" w:rsidDel="00000000" w:rsidP="00000000" w:rsidRDefault="00000000" w:rsidRPr="00000000" w14:paraId="0000001D">
      <w:pPr>
        <w:widowControl w:val="0"/>
        <w:spacing w:line="240" w:lineRule="auto"/>
        <w:ind w:left="720" w:firstLine="0"/>
        <w:jc w:val="both"/>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1E">
      <w:pPr>
        <w:widowControl w:val="0"/>
        <w:spacing w:line="240" w:lineRule="auto"/>
        <w:ind w:left="720" w:firstLine="0"/>
        <w:jc w:val="both"/>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1F">
      <w:pPr>
        <w:widowControl w:val="0"/>
        <w:spacing w:line="240" w:lineRule="auto"/>
        <w:ind w:left="720" w:firstLine="0"/>
        <w:jc w:val="both"/>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20">
      <w:pPr>
        <w:widowControl w:val="0"/>
        <w:spacing w:line="240" w:lineRule="auto"/>
        <w:ind w:left="720" w:firstLine="0"/>
        <w:jc w:val="both"/>
        <w:rPr>
          <w:rFonts w:ascii="Nunito" w:cs="Nunito" w:eastAsia="Nunito" w:hAnsi="Nunito"/>
          <w:sz w:val="20"/>
          <w:szCs w:val="20"/>
        </w:rPr>
      </w:pPr>
      <w:r w:rsidDel="00000000" w:rsidR="00000000" w:rsidRPr="00000000">
        <w:rPr>
          <w:rFonts w:ascii="Nunito" w:cs="Nunito" w:eastAsia="Nunito" w:hAnsi="Nunito"/>
          <w:sz w:val="20"/>
          <w:szCs w:val="20"/>
          <w:rtl w:val="0"/>
        </w:rPr>
        <w:t xml:space="preserve">http://egostudio.design/condiciones-comerciales/</w:t>
      </w:r>
      <w:r w:rsidDel="00000000" w:rsidR="00000000" w:rsidRPr="00000000">
        <w:rPr>
          <w:rtl w:val="0"/>
        </w:rPr>
      </w:r>
    </w:p>
    <w:sectPr>
      <w:pgSz w:h="16834" w:w="11909" w:orient="portrait"/>
      <w:pgMar w:bottom="831.3779527559075" w:top="850.3937007874016" w:left="990" w:right="138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5" Type="http://schemas.openxmlformats.org/officeDocument/2006/relationships/font" Target="fonts/Oswald-regular.ttf"/><Relationship Id="rId6"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